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460CD" w14:textId="1FA272AC" w:rsidR="005E4312" w:rsidRPr="00AF29AA" w:rsidRDefault="0006746C" w:rsidP="00AF29AA">
      <w:pPr>
        <w:jc w:val="center"/>
        <w:rPr>
          <w:b/>
          <w:i/>
          <w:sz w:val="28"/>
        </w:rPr>
      </w:pPr>
      <w:r w:rsidRPr="00AF29AA">
        <w:rPr>
          <w:b/>
          <w:i/>
          <w:sz w:val="28"/>
        </w:rPr>
        <w:t xml:space="preserve">Какие налоговые режимы можно применять вместо </w:t>
      </w:r>
      <w:proofErr w:type="spellStart"/>
      <w:r w:rsidRPr="00AF29AA">
        <w:rPr>
          <w:b/>
          <w:i/>
          <w:sz w:val="28"/>
        </w:rPr>
        <w:t>вмененки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A095E" w:rsidRPr="008C42D7" w14:paraId="6433AE1D" w14:textId="77777777" w:rsidTr="004A095E">
        <w:tc>
          <w:tcPr>
            <w:tcW w:w="4672" w:type="dxa"/>
          </w:tcPr>
          <w:p w14:paraId="0884CC06" w14:textId="35D1943F" w:rsidR="004A095E" w:rsidRPr="008C42D7" w:rsidRDefault="004A095E" w:rsidP="008C42D7">
            <w:r w:rsidRPr="008C42D7">
              <w:t>Налоговый режим, который можно применять вместо ЕНВД</w:t>
            </w:r>
          </w:p>
        </w:tc>
        <w:tc>
          <w:tcPr>
            <w:tcW w:w="4673" w:type="dxa"/>
          </w:tcPr>
          <w:p w14:paraId="6993BFD8" w14:textId="515E0995" w:rsidR="004A095E" w:rsidRPr="008C42D7" w:rsidRDefault="004A095E" w:rsidP="008C42D7">
            <w:r w:rsidRPr="008C42D7">
              <w:t xml:space="preserve">Кто </w:t>
            </w:r>
            <w:r w:rsidR="0006746C" w:rsidRPr="008C42D7">
              <w:t>может перевести деятельность на системы налогообложения</w:t>
            </w:r>
          </w:p>
        </w:tc>
      </w:tr>
      <w:tr w:rsidR="004A095E" w:rsidRPr="008C42D7" w14:paraId="0E749F0A" w14:textId="77777777" w:rsidTr="004A095E">
        <w:tc>
          <w:tcPr>
            <w:tcW w:w="4672" w:type="dxa"/>
          </w:tcPr>
          <w:p w14:paraId="2DAB76E9" w14:textId="1A508BDF" w:rsidR="004A095E" w:rsidRPr="008C42D7" w:rsidRDefault="008F3C1D" w:rsidP="008C42D7">
            <w:r w:rsidRPr="008C42D7">
              <w:t>Общий</w:t>
            </w:r>
          </w:p>
        </w:tc>
        <w:tc>
          <w:tcPr>
            <w:tcW w:w="4673" w:type="dxa"/>
          </w:tcPr>
          <w:p w14:paraId="25FDA376" w14:textId="28936800" w:rsidR="004A095E" w:rsidRPr="008C42D7" w:rsidRDefault="008F3C1D" w:rsidP="008C42D7">
            <w:r w:rsidRPr="008C42D7">
              <w:t>Все организации и предприниматели</w:t>
            </w:r>
          </w:p>
        </w:tc>
      </w:tr>
      <w:tr w:rsidR="004A095E" w:rsidRPr="008C42D7" w14:paraId="3470C9BB" w14:textId="77777777" w:rsidTr="004A095E">
        <w:tc>
          <w:tcPr>
            <w:tcW w:w="4672" w:type="dxa"/>
          </w:tcPr>
          <w:p w14:paraId="2B060CD0" w14:textId="58C913DE" w:rsidR="004A095E" w:rsidRPr="008C42D7" w:rsidRDefault="008F3C1D" w:rsidP="008C42D7">
            <w:r w:rsidRPr="008C42D7">
              <w:t>УСН</w:t>
            </w:r>
          </w:p>
        </w:tc>
        <w:tc>
          <w:tcPr>
            <w:tcW w:w="4673" w:type="dxa"/>
          </w:tcPr>
          <w:p w14:paraId="22265AA9" w14:textId="07F74FA0" w:rsidR="004A095E" w:rsidRPr="008C42D7" w:rsidRDefault="00F77651" w:rsidP="008C42D7">
            <w:r w:rsidRPr="008C42D7">
              <w:t>Организации и предприниматели, которые составляют малый бизнес и удовлетворяют условиям для перехода</w:t>
            </w:r>
          </w:p>
        </w:tc>
      </w:tr>
      <w:tr w:rsidR="004A095E" w:rsidRPr="008C42D7" w14:paraId="26AE8D94" w14:textId="77777777" w:rsidTr="004A095E">
        <w:tc>
          <w:tcPr>
            <w:tcW w:w="4672" w:type="dxa"/>
          </w:tcPr>
          <w:p w14:paraId="65F7D795" w14:textId="384BB816" w:rsidR="004A095E" w:rsidRPr="008C42D7" w:rsidRDefault="00F77651" w:rsidP="008C42D7">
            <w:r w:rsidRPr="008C42D7">
              <w:t>Патент</w:t>
            </w:r>
          </w:p>
        </w:tc>
        <w:tc>
          <w:tcPr>
            <w:tcW w:w="4673" w:type="dxa"/>
          </w:tcPr>
          <w:p w14:paraId="7016685C" w14:textId="1885377C" w:rsidR="004A095E" w:rsidRPr="008C42D7" w:rsidRDefault="00F77651" w:rsidP="008C42D7">
            <w:r w:rsidRPr="008C42D7">
              <w:t>Предприниматели, которые занимаются определенными видами деятельности</w:t>
            </w:r>
          </w:p>
        </w:tc>
      </w:tr>
      <w:tr w:rsidR="00F77651" w:rsidRPr="008C42D7" w14:paraId="57C5307F" w14:textId="77777777" w:rsidTr="004A095E">
        <w:tc>
          <w:tcPr>
            <w:tcW w:w="4672" w:type="dxa"/>
          </w:tcPr>
          <w:p w14:paraId="24726895" w14:textId="75234118" w:rsidR="00F77651" w:rsidRPr="008C42D7" w:rsidRDefault="00F77651" w:rsidP="008C42D7">
            <w:r w:rsidRPr="008C42D7">
              <w:t>ЕСХН</w:t>
            </w:r>
          </w:p>
        </w:tc>
        <w:tc>
          <w:tcPr>
            <w:tcW w:w="4673" w:type="dxa"/>
          </w:tcPr>
          <w:p w14:paraId="5422D7FF" w14:textId="3E465058" w:rsidR="00F77651" w:rsidRPr="008C42D7" w:rsidRDefault="00F77651" w:rsidP="008C42D7">
            <w:r w:rsidRPr="008C42D7">
              <w:t>Организации и предприниматели, которые являются сельхозпроизводителями</w:t>
            </w:r>
          </w:p>
        </w:tc>
      </w:tr>
      <w:tr w:rsidR="009C2D87" w:rsidRPr="008C42D7" w14:paraId="6BF11FE2" w14:textId="77777777" w:rsidTr="004A095E">
        <w:tc>
          <w:tcPr>
            <w:tcW w:w="4672" w:type="dxa"/>
          </w:tcPr>
          <w:p w14:paraId="36FC9E01" w14:textId="14ADFBF8" w:rsidR="009C2D87" w:rsidRPr="008C42D7" w:rsidRDefault="009C2D87" w:rsidP="008C42D7">
            <w:r w:rsidRPr="008C42D7">
              <w:t>Налог на профессиональный доход</w:t>
            </w:r>
          </w:p>
        </w:tc>
        <w:tc>
          <w:tcPr>
            <w:tcW w:w="4673" w:type="dxa"/>
          </w:tcPr>
          <w:p w14:paraId="1446672F" w14:textId="034F95E1" w:rsidR="009C2D87" w:rsidRPr="008C42D7" w:rsidRDefault="0042099E" w:rsidP="008C42D7">
            <w:r w:rsidRPr="0042099E">
              <w:t xml:space="preserve">Индивидуальные предприниматели, которые ведут деятельность в регионе, где действует этот режим. В 2019 году систему опробовали в четырех регионах, с 1 января 2020 года к ним добавили еще 19. Остальные субъекты РФ вправе ввести </w:t>
            </w:r>
            <w:proofErr w:type="spellStart"/>
            <w:r w:rsidRPr="0042099E">
              <w:t>спецрежим</w:t>
            </w:r>
            <w:proofErr w:type="spellEnd"/>
            <w:r w:rsidRPr="0042099E">
              <w:t xml:space="preserve"> на своей территории с 1 июля 2020 года. Большинство регионов </w:t>
            </w:r>
            <w:r>
              <w:t>уже воспользовались этим правом</w:t>
            </w:r>
          </w:p>
        </w:tc>
      </w:tr>
    </w:tbl>
    <w:p w14:paraId="4646CB3D" w14:textId="09E14EC8" w:rsidR="00ED2F49" w:rsidRPr="00AF29AA" w:rsidRDefault="00ED2F49" w:rsidP="00AF29AA">
      <w:pPr>
        <w:jc w:val="center"/>
        <w:rPr>
          <w:b/>
          <w:i/>
          <w:sz w:val="28"/>
        </w:rPr>
      </w:pPr>
      <w:r w:rsidRPr="00AF29AA">
        <w:rPr>
          <w:b/>
          <w:i/>
          <w:sz w:val="28"/>
        </w:rPr>
        <w:t>Условия для работы на УСН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D2F49" w:rsidRPr="008C42D7" w14:paraId="63147857" w14:textId="77777777" w:rsidTr="00ED2F49">
        <w:tc>
          <w:tcPr>
            <w:tcW w:w="4672" w:type="dxa"/>
          </w:tcPr>
          <w:p w14:paraId="0623ED12" w14:textId="612462DD" w:rsidR="00ED2F49" w:rsidRPr="008C42D7" w:rsidRDefault="00ED2F49" w:rsidP="008C42D7">
            <w:r w:rsidRPr="008C42D7">
              <w:t>Условие</w:t>
            </w:r>
          </w:p>
        </w:tc>
        <w:tc>
          <w:tcPr>
            <w:tcW w:w="4673" w:type="dxa"/>
          </w:tcPr>
          <w:p w14:paraId="2B4A7919" w14:textId="1299BF0A" w:rsidR="00ED2F49" w:rsidRPr="008C42D7" w:rsidRDefault="00ED2F49" w:rsidP="008C42D7">
            <w:r w:rsidRPr="008C42D7">
              <w:t>Значение</w:t>
            </w:r>
          </w:p>
        </w:tc>
      </w:tr>
      <w:tr w:rsidR="00ED2F49" w:rsidRPr="008C42D7" w14:paraId="281E26D1" w14:textId="77777777" w:rsidTr="00ED2F49">
        <w:tc>
          <w:tcPr>
            <w:tcW w:w="4672" w:type="dxa"/>
          </w:tcPr>
          <w:p w14:paraId="23598DA7" w14:textId="0F9ED497" w:rsidR="00ED2F49" w:rsidRPr="008C42D7" w:rsidRDefault="00ED2F49" w:rsidP="008C42D7">
            <w:r w:rsidRPr="008C42D7">
              <w:t>Максимальные доходы во время работы на УСН</w:t>
            </w:r>
          </w:p>
        </w:tc>
        <w:tc>
          <w:tcPr>
            <w:tcW w:w="4673" w:type="dxa"/>
          </w:tcPr>
          <w:p w14:paraId="3D9C16A9" w14:textId="14DA23DF" w:rsidR="00ED2F49" w:rsidRPr="008C42D7" w:rsidRDefault="00ED2F49" w:rsidP="008C42D7">
            <w:r w:rsidRPr="008C42D7">
              <w:t>150 млн. руб. в год</w:t>
            </w:r>
          </w:p>
        </w:tc>
      </w:tr>
      <w:tr w:rsidR="00ED2F49" w:rsidRPr="008C42D7" w14:paraId="5CB86CA7" w14:textId="77777777" w:rsidTr="00ED2F49">
        <w:tc>
          <w:tcPr>
            <w:tcW w:w="4672" w:type="dxa"/>
          </w:tcPr>
          <w:p w14:paraId="0F6EBE55" w14:textId="5B4E6FA2" w:rsidR="00ED2F49" w:rsidRPr="008C42D7" w:rsidRDefault="00ED2F49" w:rsidP="008C42D7">
            <w:r w:rsidRPr="008C42D7">
              <w:t>Максимальные доходы для перехода на УСН для организаций</w:t>
            </w:r>
          </w:p>
        </w:tc>
        <w:tc>
          <w:tcPr>
            <w:tcW w:w="4673" w:type="dxa"/>
          </w:tcPr>
          <w:p w14:paraId="268879E1" w14:textId="30C221D3" w:rsidR="00ED2F49" w:rsidRPr="008C42D7" w:rsidRDefault="00ED2F49" w:rsidP="008C42D7">
            <w:r w:rsidRPr="008C42D7">
              <w:t>112,5 млн. руб. за 9 месяцев предыдущего года</w:t>
            </w:r>
          </w:p>
        </w:tc>
      </w:tr>
      <w:tr w:rsidR="00ED2F49" w:rsidRPr="008C42D7" w14:paraId="00C36F9A" w14:textId="77777777" w:rsidTr="00ED2F49">
        <w:tc>
          <w:tcPr>
            <w:tcW w:w="4672" w:type="dxa"/>
          </w:tcPr>
          <w:p w14:paraId="1F7BCC53" w14:textId="048D1FB8" w:rsidR="00ED2F49" w:rsidRPr="008C42D7" w:rsidRDefault="00ED2F49" w:rsidP="008C42D7">
            <w:r w:rsidRPr="008C42D7">
              <w:t>Максимальная средняя численность работников</w:t>
            </w:r>
          </w:p>
        </w:tc>
        <w:tc>
          <w:tcPr>
            <w:tcW w:w="4673" w:type="dxa"/>
          </w:tcPr>
          <w:p w14:paraId="6B5A42D9" w14:textId="4090440D" w:rsidR="00ED2F49" w:rsidRPr="008C42D7" w:rsidRDefault="00ED2F49" w:rsidP="008C42D7">
            <w:r w:rsidRPr="008C42D7">
              <w:t>100 чел.</w:t>
            </w:r>
          </w:p>
        </w:tc>
      </w:tr>
      <w:tr w:rsidR="00ED2F49" w:rsidRPr="008C42D7" w14:paraId="25DDF3DA" w14:textId="77777777" w:rsidTr="00ED2F49">
        <w:tc>
          <w:tcPr>
            <w:tcW w:w="4672" w:type="dxa"/>
          </w:tcPr>
          <w:p w14:paraId="3DA80A96" w14:textId="28C90C47" w:rsidR="00ED2F49" w:rsidRPr="008C42D7" w:rsidRDefault="00ED2F49" w:rsidP="008C42D7">
            <w:r w:rsidRPr="008C42D7">
              <w:t>Предельная остаточная стоимость основных средств</w:t>
            </w:r>
          </w:p>
        </w:tc>
        <w:tc>
          <w:tcPr>
            <w:tcW w:w="4673" w:type="dxa"/>
          </w:tcPr>
          <w:p w14:paraId="72AB04A4" w14:textId="48440C00" w:rsidR="00ED2F49" w:rsidRPr="008C42D7" w:rsidRDefault="00ED2F49" w:rsidP="008C42D7">
            <w:r w:rsidRPr="008C42D7">
              <w:t>150 млн. руб.</w:t>
            </w:r>
          </w:p>
        </w:tc>
      </w:tr>
      <w:tr w:rsidR="00ED2F49" w:rsidRPr="008C42D7" w14:paraId="0BF38834" w14:textId="77777777" w:rsidTr="00ED2F49">
        <w:tc>
          <w:tcPr>
            <w:tcW w:w="4672" w:type="dxa"/>
          </w:tcPr>
          <w:p w14:paraId="7DC3FD85" w14:textId="4FB201D7" w:rsidR="00ED2F49" w:rsidRPr="008C42D7" w:rsidRDefault="00ED2F49" w:rsidP="008C42D7">
            <w:r w:rsidRPr="008C42D7">
              <w:t>Максимальная доля участия других организаций в уставном капитале (для организаций)</w:t>
            </w:r>
          </w:p>
        </w:tc>
        <w:tc>
          <w:tcPr>
            <w:tcW w:w="4673" w:type="dxa"/>
          </w:tcPr>
          <w:p w14:paraId="62E1CFF3" w14:textId="4AD6552B" w:rsidR="00ED2F49" w:rsidRPr="008C42D7" w:rsidRDefault="00ED2F49" w:rsidP="008C42D7">
            <w:r w:rsidRPr="008C42D7">
              <w:t>25%</w:t>
            </w:r>
          </w:p>
        </w:tc>
      </w:tr>
      <w:tr w:rsidR="00ED2F49" w:rsidRPr="008C42D7" w14:paraId="60E262CD" w14:textId="77777777" w:rsidTr="00ED2F49">
        <w:tc>
          <w:tcPr>
            <w:tcW w:w="4672" w:type="dxa"/>
          </w:tcPr>
          <w:p w14:paraId="02A7B9E4" w14:textId="085A9415" w:rsidR="00ED2F49" w:rsidRPr="008C42D7" w:rsidRDefault="00ED2F49" w:rsidP="008C42D7">
            <w:r w:rsidRPr="008C42D7">
              <w:t>Виды деятельности</w:t>
            </w:r>
          </w:p>
        </w:tc>
        <w:tc>
          <w:tcPr>
            <w:tcW w:w="4673" w:type="dxa"/>
          </w:tcPr>
          <w:p w14:paraId="779316E6" w14:textId="42E3ADBA" w:rsidR="00ED2F49" w:rsidRPr="008C42D7" w:rsidRDefault="00ED2F49" w:rsidP="008C42D7">
            <w:r w:rsidRPr="008C42D7">
              <w:t>Кроме производителей подакцизных товаров, банков, страховых, микрофинансовых организаций и некоторых других (п. 3 ст. 346.12 НК)</w:t>
            </w:r>
          </w:p>
        </w:tc>
      </w:tr>
    </w:tbl>
    <w:p w14:paraId="27E36817" w14:textId="2BC7E2C0" w:rsidR="00ED2F49" w:rsidRPr="00AF29AA" w:rsidRDefault="00ED2F49" w:rsidP="00AF29AA">
      <w:pPr>
        <w:jc w:val="center"/>
        <w:rPr>
          <w:b/>
          <w:i/>
          <w:sz w:val="28"/>
        </w:rPr>
      </w:pPr>
      <w:r w:rsidRPr="00AF29AA">
        <w:rPr>
          <w:b/>
          <w:i/>
          <w:sz w:val="28"/>
        </w:rPr>
        <w:t>Преимущества и недостатки УСН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D2F49" w:rsidRPr="008C42D7" w14:paraId="57319CF8" w14:textId="77777777" w:rsidTr="00ED2F49">
        <w:tc>
          <w:tcPr>
            <w:tcW w:w="4672" w:type="dxa"/>
          </w:tcPr>
          <w:p w14:paraId="672574A9" w14:textId="1371D6AC" w:rsidR="00ED2F49" w:rsidRPr="008C42D7" w:rsidRDefault="00ED2F49" w:rsidP="008C42D7">
            <w:r w:rsidRPr="008C42D7">
              <w:t>Преимущества УСН</w:t>
            </w:r>
          </w:p>
        </w:tc>
        <w:tc>
          <w:tcPr>
            <w:tcW w:w="4673" w:type="dxa"/>
          </w:tcPr>
          <w:p w14:paraId="22F97607" w14:textId="42DF8355" w:rsidR="00ED2F49" w:rsidRPr="008C42D7" w:rsidRDefault="00ED2F49" w:rsidP="008C42D7">
            <w:r w:rsidRPr="008C42D7">
              <w:t>Недостатки УСН</w:t>
            </w:r>
          </w:p>
        </w:tc>
      </w:tr>
      <w:tr w:rsidR="00ED2F49" w:rsidRPr="008C42D7" w14:paraId="198BD6DD" w14:textId="77777777" w:rsidTr="00ED2F49">
        <w:tc>
          <w:tcPr>
            <w:tcW w:w="4672" w:type="dxa"/>
          </w:tcPr>
          <w:p w14:paraId="255FB94D" w14:textId="29490542" w:rsidR="00ED2F49" w:rsidRPr="008C42D7" w:rsidRDefault="00ED2F49" w:rsidP="008C42D7">
            <w:r w:rsidRPr="008C42D7">
              <w:t xml:space="preserve">1. Низкая налоговая нагрузка. Упрощенцы не платят </w:t>
            </w:r>
            <w:r w:rsidR="005706B5" w:rsidRPr="008C42D7">
              <w:t>НДС</w:t>
            </w:r>
            <w:r w:rsidRPr="008C42D7">
              <w:t>, налог на прибыль или НДФЛ с доходов предпринимателей, а также налог на имущество кроме объектов, облагаемых по кадастровой стоимости</w:t>
            </w:r>
          </w:p>
        </w:tc>
        <w:tc>
          <w:tcPr>
            <w:tcW w:w="4673" w:type="dxa"/>
          </w:tcPr>
          <w:p w14:paraId="64548554" w14:textId="5117143A" w:rsidR="00ED2F49" w:rsidRPr="008C42D7" w:rsidRDefault="00ED2F49" w:rsidP="008C42D7">
            <w:r w:rsidRPr="008C42D7">
              <w:t>1. Упрощенцы не являются плательщиками НДС, поэтому не выставляют счета-фактуры. Крупные компании из-за этого иногда отказываются сотрудничать</w:t>
            </w:r>
          </w:p>
        </w:tc>
      </w:tr>
      <w:tr w:rsidR="00ED2F49" w:rsidRPr="008C42D7" w14:paraId="59860492" w14:textId="77777777" w:rsidTr="00ED2F49">
        <w:tc>
          <w:tcPr>
            <w:tcW w:w="4672" w:type="dxa"/>
          </w:tcPr>
          <w:p w14:paraId="24BE8C9E" w14:textId="0EA9BDD8" w:rsidR="00ED2F49" w:rsidRPr="008C42D7" w:rsidRDefault="00ED2F49" w:rsidP="008C42D7">
            <w:r w:rsidRPr="008C42D7">
              <w:t>2. Упрощенный налоговый учет. Нужно вести только Книгу учета, налоговые регистры по НДС не требуются</w:t>
            </w:r>
          </w:p>
        </w:tc>
        <w:tc>
          <w:tcPr>
            <w:tcW w:w="4673" w:type="dxa"/>
          </w:tcPr>
          <w:p w14:paraId="3D2542F2" w14:textId="2885C492" w:rsidR="00ED2F49" w:rsidRPr="008C42D7" w:rsidRDefault="00ED2F49" w:rsidP="008C42D7">
            <w:r w:rsidRPr="008C42D7">
              <w:t xml:space="preserve">2. </w:t>
            </w:r>
            <w:r w:rsidR="00172AAF" w:rsidRPr="008C42D7">
              <w:t>Есть ограничения по доходам. Если доходы превысят лимит, придется переходить на общий режим с начала квартала</w:t>
            </w:r>
            <w:r w:rsidR="0042099E">
              <w:t xml:space="preserve">. </w:t>
            </w:r>
            <w:r w:rsidR="0042099E" w:rsidRPr="0042099E">
              <w:t xml:space="preserve">Но чиновники предлагают установить некий переходный период для тех, кто превысит лимиты. Они смогут остаться на УСН на определенных условиях и платить </w:t>
            </w:r>
            <w:proofErr w:type="spellStart"/>
            <w:r w:rsidR="0042099E" w:rsidRPr="0042099E">
              <w:t>наллог</w:t>
            </w:r>
            <w:proofErr w:type="spellEnd"/>
            <w:r w:rsidR="0042099E" w:rsidRPr="0042099E">
              <w:t xml:space="preserve"> по повышенным ставкам</w:t>
            </w:r>
          </w:p>
        </w:tc>
      </w:tr>
      <w:tr w:rsidR="00ED2F49" w:rsidRPr="008C42D7" w14:paraId="4FF0C970" w14:textId="77777777" w:rsidTr="00ED2F49">
        <w:tc>
          <w:tcPr>
            <w:tcW w:w="4672" w:type="dxa"/>
          </w:tcPr>
          <w:p w14:paraId="2C4A69F2" w14:textId="24FD9EC9" w:rsidR="00ED2F49" w:rsidRPr="008C42D7" w:rsidRDefault="00ED2F49" w:rsidP="008C42D7">
            <w:r w:rsidRPr="008C42D7">
              <w:lastRenderedPageBreak/>
              <w:t>3. Меньше отчетов, чем при общем режиме. Сдавать декларацию по УСН необходимо только один раз в год</w:t>
            </w:r>
            <w:r w:rsidR="0042099E">
              <w:t xml:space="preserve">. </w:t>
            </w:r>
            <w:r w:rsidR="0042099E" w:rsidRPr="0042099E">
              <w:t xml:space="preserve">Более того, чиновники предлагают отметить отчетность для предпринимателей, которые используют </w:t>
            </w:r>
            <w:proofErr w:type="spellStart"/>
            <w:r w:rsidR="0042099E" w:rsidRPr="0042099E">
              <w:t>онлай</w:t>
            </w:r>
            <w:proofErr w:type="spellEnd"/>
            <w:r w:rsidR="0042099E" w:rsidRPr="0042099E">
              <w:t>-кассу на объекте "доходы"</w:t>
            </w:r>
          </w:p>
        </w:tc>
        <w:tc>
          <w:tcPr>
            <w:tcW w:w="4673" w:type="dxa"/>
          </w:tcPr>
          <w:p w14:paraId="3DCF2CA7" w14:textId="09EB0FAA" w:rsidR="00ED2F49" w:rsidRPr="008C42D7" w:rsidRDefault="00172AAF" w:rsidP="008C42D7">
            <w:r w:rsidRPr="008C42D7">
              <w:t xml:space="preserve">3. </w:t>
            </w:r>
            <w:r w:rsidR="0017130A" w:rsidRPr="008C42D7">
              <w:t>Ограниченный перечень расходов. Упрощенцы с объектом «доходы минус расходы» учитывают лишь расходы из перечня (п. 1 ст. 346.16 НК)</w:t>
            </w:r>
          </w:p>
        </w:tc>
      </w:tr>
      <w:tr w:rsidR="00ED2F49" w:rsidRPr="008C42D7" w14:paraId="48A06D1C" w14:textId="77777777" w:rsidTr="00ED2F49">
        <w:tc>
          <w:tcPr>
            <w:tcW w:w="4672" w:type="dxa"/>
          </w:tcPr>
          <w:p w14:paraId="2AF39058" w14:textId="5CC106FE" w:rsidR="00ED2F49" w:rsidRPr="008C42D7" w:rsidRDefault="00ED2F49" w:rsidP="008C42D7">
            <w:r w:rsidRPr="008C42D7">
              <w:t>4. Возможность выбора объекта налогообложения. Упрощенцы платят налог либо с доходов, либо с разницы между доходами и расходами</w:t>
            </w:r>
          </w:p>
        </w:tc>
        <w:tc>
          <w:tcPr>
            <w:tcW w:w="4673" w:type="dxa"/>
          </w:tcPr>
          <w:p w14:paraId="5CF5468D" w14:textId="42AD4809" w:rsidR="00ED2F49" w:rsidRPr="008C42D7" w:rsidRDefault="0017130A" w:rsidP="008C42D7">
            <w:r w:rsidRPr="008C42D7">
              <w:t>4. Необходимость уплаты минимального налога по ставке 1% с доходов при УСН «доходы минус расходы»</w:t>
            </w:r>
          </w:p>
        </w:tc>
      </w:tr>
    </w:tbl>
    <w:p w14:paraId="37B04DAF" w14:textId="52EB051F" w:rsidR="005706B5" w:rsidRPr="00AF29AA" w:rsidRDefault="005706B5" w:rsidP="00AF29AA">
      <w:pPr>
        <w:jc w:val="center"/>
        <w:rPr>
          <w:b/>
          <w:i/>
          <w:sz w:val="28"/>
        </w:rPr>
      </w:pPr>
      <w:r w:rsidRPr="00AF29AA">
        <w:rPr>
          <w:b/>
          <w:i/>
          <w:sz w:val="28"/>
        </w:rPr>
        <w:t>Условия для работы на патентной системе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706B5" w:rsidRPr="008C42D7" w14:paraId="59231FA3" w14:textId="77777777" w:rsidTr="00396D26">
        <w:tc>
          <w:tcPr>
            <w:tcW w:w="4672" w:type="dxa"/>
          </w:tcPr>
          <w:p w14:paraId="01A0F411" w14:textId="77777777" w:rsidR="005706B5" w:rsidRPr="008C42D7" w:rsidRDefault="005706B5" w:rsidP="008C42D7">
            <w:r w:rsidRPr="008C42D7">
              <w:t>Условие</w:t>
            </w:r>
          </w:p>
        </w:tc>
        <w:tc>
          <w:tcPr>
            <w:tcW w:w="4673" w:type="dxa"/>
          </w:tcPr>
          <w:p w14:paraId="16BFDA37" w14:textId="77777777" w:rsidR="005706B5" w:rsidRPr="008C42D7" w:rsidRDefault="005706B5" w:rsidP="008C42D7">
            <w:r w:rsidRPr="008C42D7">
              <w:t>Значение</w:t>
            </w:r>
          </w:p>
        </w:tc>
      </w:tr>
      <w:tr w:rsidR="005706B5" w:rsidRPr="008C42D7" w14:paraId="340548B3" w14:textId="77777777" w:rsidTr="00396D26">
        <w:tc>
          <w:tcPr>
            <w:tcW w:w="4672" w:type="dxa"/>
          </w:tcPr>
          <w:p w14:paraId="33818346" w14:textId="2315D373" w:rsidR="005706B5" w:rsidRPr="008C42D7" w:rsidRDefault="0042099E" w:rsidP="008C42D7">
            <w:r w:rsidRPr="0042099E">
              <w:t>Максимальный размер потенциально возможного к получению ИП годового дохода</w:t>
            </w:r>
          </w:p>
        </w:tc>
        <w:tc>
          <w:tcPr>
            <w:tcW w:w="4673" w:type="dxa"/>
          </w:tcPr>
          <w:p w14:paraId="503F2B23" w14:textId="4F42B2D0" w:rsidR="0042099E" w:rsidRDefault="0042099E" w:rsidP="0042099E">
            <w:r>
              <w:t>3 млн. руб.</w:t>
            </w:r>
          </w:p>
          <w:p w14:paraId="2266BE00" w14:textId="77777777" w:rsidR="0042099E" w:rsidRDefault="0042099E" w:rsidP="0042099E">
            <w:r>
              <w:t>Исключение составляет только 4 вида предпринимательской деятельности (аренда, розничная торговля, общепит), по которым максимальный размер потенциально возможного к получению дохода составляет 10 млн руб.</w:t>
            </w:r>
          </w:p>
          <w:p w14:paraId="0A95E881" w14:textId="5A93C922" w:rsidR="005706B5" w:rsidRPr="008C42D7" w:rsidRDefault="0042099E" w:rsidP="0042099E">
            <w:r>
              <w:t>Обратите внимание, что ежегодно максимальный размер потенциально возможного к получению годового дохода индексируют на коэффициент-дефлятор</w:t>
            </w:r>
          </w:p>
        </w:tc>
      </w:tr>
      <w:tr w:rsidR="005706B5" w:rsidRPr="008C42D7" w14:paraId="188FE0EF" w14:textId="77777777" w:rsidTr="00396D26">
        <w:tc>
          <w:tcPr>
            <w:tcW w:w="4672" w:type="dxa"/>
          </w:tcPr>
          <w:p w14:paraId="76481716" w14:textId="77777777" w:rsidR="005706B5" w:rsidRPr="008C42D7" w:rsidRDefault="005706B5" w:rsidP="008C42D7">
            <w:r w:rsidRPr="008C42D7">
              <w:t>Максимальная средняя численность работников</w:t>
            </w:r>
          </w:p>
        </w:tc>
        <w:tc>
          <w:tcPr>
            <w:tcW w:w="4673" w:type="dxa"/>
          </w:tcPr>
          <w:p w14:paraId="46AA912A" w14:textId="27457E31" w:rsidR="005706B5" w:rsidRPr="008C42D7" w:rsidRDefault="005706B5" w:rsidP="008C42D7">
            <w:r w:rsidRPr="008C42D7">
              <w:t>15 чел.</w:t>
            </w:r>
          </w:p>
        </w:tc>
      </w:tr>
      <w:tr w:rsidR="005706B5" w:rsidRPr="008C42D7" w14:paraId="77E9E903" w14:textId="77777777" w:rsidTr="00396D26">
        <w:tc>
          <w:tcPr>
            <w:tcW w:w="4672" w:type="dxa"/>
          </w:tcPr>
          <w:p w14:paraId="5B31DF3B" w14:textId="77777777" w:rsidR="005706B5" w:rsidRPr="008C42D7" w:rsidRDefault="005706B5" w:rsidP="008C42D7">
            <w:r w:rsidRPr="008C42D7">
              <w:t>Виды деятельности</w:t>
            </w:r>
          </w:p>
        </w:tc>
        <w:tc>
          <w:tcPr>
            <w:tcW w:w="4673" w:type="dxa"/>
          </w:tcPr>
          <w:p w14:paraId="234DBA1E" w14:textId="35B374F5" w:rsidR="005706B5" w:rsidRPr="008C42D7" w:rsidRDefault="005706B5" w:rsidP="008C42D7">
            <w:r w:rsidRPr="008C42D7">
              <w:t>Только те, для которых в субъекте РФ применяется патентная система</w:t>
            </w:r>
          </w:p>
        </w:tc>
      </w:tr>
    </w:tbl>
    <w:p w14:paraId="34DF5F68" w14:textId="67AC4DB2" w:rsidR="005706B5" w:rsidRPr="00AF29AA" w:rsidRDefault="004A5AB6" w:rsidP="00AF29AA">
      <w:pPr>
        <w:jc w:val="center"/>
        <w:rPr>
          <w:b/>
          <w:i/>
          <w:sz w:val="28"/>
        </w:rPr>
      </w:pPr>
      <w:r w:rsidRPr="00AF29AA">
        <w:rPr>
          <w:b/>
          <w:i/>
          <w:sz w:val="28"/>
        </w:rPr>
        <w:t>Преимущества и недостатки ПСН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706B5" w:rsidRPr="008C42D7" w14:paraId="02F44860" w14:textId="77777777" w:rsidTr="00396D26">
        <w:tc>
          <w:tcPr>
            <w:tcW w:w="4672" w:type="dxa"/>
          </w:tcPr>
          <w:p w14:paraId="785BF863" w14:textId="085099ED" w:rsidR="005706B5" w:rsidRPr="008C42D7" w:rsidRDefault="005706B5" w:rsidP="004A5AB6">
            <w:r w:rsidRPr="008C42D7">
              <w:t xml:space="preserve">Преимущества </w:t>
            </w:r>
            <w:r w:rsidR="004A5AB6">
              <w:t>ПСН</w:t>
            </w:r>
          </w:p>
        </w:tc>
        <w:tc>
          <w:tcPr>
            <w:tcW w:w="4673" w:type="dxa"/>
          </w:tcPr>
          <w:p w14:paraId="7B54E579" w14:textId="7E014B0E" w:rsidR="005706B5" w:rsidRPr="008C42D7" w:rsidRDefault="004A5AB6" w:rsidP="008C42D7">
            <w:r>
              <w:t>Недостатки ПСН</w:t>
            </w:r>
          </w:p>
        </w:tc>
      </w:tr>
      <w:tr w:rsidR="005706B5" w:rsidRPr="008C42D7" w14:paraId="500F472C" w14:textId="77777777" w:rsidTr="00396D26">
        <w:tc>
          <w:tcPr>
            <w:tcW w:w="4672" w:type="dxa"/>
          </w:tcPr>
          <w:p w14:paraId="70893043" w14:textId="5F341304" w:rsidR="005706B5" w:rsidRPr="008C42D7" w:rsidRDefault="005706B5" w:rsidP="008C42D7">
            <w:r w:rsidRPr="008C42D7">
              <w:t>1. Низкая налоговая нагрузка. Предприниматели на патенте не платят НДС, НДФЛ со своих доходов, а также налог на имущество кроме объектов, облагаемых по кадастровой стоимости</w:t>
            </w:r>
          </w:p>
        </w:tc>
        <w:tc>
          <w:tcPr>
            <w:tcW w:w="4673" w:type="dxa"/>
          </w:tcPr>
          <w:p w14:paraId="5A0D6CAE" w14:textId="6490CBEB" w:rsidR="005706B5" w:rsidRPr="008C42D7" w:rsidRDefault="005706B5" w:rsidP="008C42D7">
            <w:r w:rsidRPr="008C42D7">
              <w:t xml:space="preserve">1. </w:t>
            </w:r>
            <w:r w:rsidR="00C670E3" w:rsidRPr="008C42D7">
              <w:t>Стоимость патента не зависит от реальных доходов</w:t>
            </w:r>
            <w:r w:rsidR="00E00CDB" w:rsidRPr="008C42D7">
              <w:t>. Она рассчитывается из потенциально возможного дохода, который устанавливают власти региона</w:t>
            </w:r>
          </w:p>
        </w:tc>
      </w:tr>
      <w:tr w:rsidR="005706B5" w:rsidRPr="008C42D7" w14:paraId="5E182271" w14:textId="77777777" w:rsidTr="00396D26">
        <w:tc>
          <w:tcPr>
            <w:tcW w:w="4672" w:type="dxa"/>
          </w:tcPr>
          <w:p w14:paraId="752A3567" w14:textId="77777777" w:rsidR="005706B5" w:rsidRPr="008C42D7" w:rsidRDefault="005706B5" w:rsidP="008C42D7">
            <w:r w:rsidRPr="008C42D7">
              <w:t>2. Упрощенный налоговый учет. Нужно вести только Книгу учета, налоговые регистры по НДС не требуются</w:t>
            </w:r>
          </w:p>
        </w:tc>
        <w:tc>
          <w:tcPr>
            <w:tcW w:w="4673" w:type="dxa"/>
          </w:tcPr>
          <w:p w14:paraId="6F4FA920" w14:textId="02BD75E2" w:rsidR="005706B5" w:rsidRPr="008C42D7" w:rsidRDefault="005706B5" w:rsidP="008C42D7">
            <w:r w:rsidRPr="008C42D7">
              <w:t xml:space="preserve">2. Есть ограничения по доходам. Если доходы превысят лимит, придется переходить на общий режим </w:t>
            </w:r>
          </w:p>
        </w:tc>
      </w:tr>
      <w:tr w:rsidR="005706B5" w:rsidRPr="008C42D7" w14:paraId="369212B4" w14:textId="77777777" w:rsidTr="00396D26">
        <w:tc>
          <w:tcPr>
            <w:tcW w:w="4672" w:type="dxa"/>
          </w:tcPr>
          <w:p w14:paraId="5EEE1F97" w14:textId="787BCB02" w:rsidR="005706B5" w:rsidRPr="008C42D7" w:rsidRDefault="005706B5" w:rsidP="008C42D7">
            <w:r w:rsidRPr="008C42D7">
              <w:t xml:space="preserve">3. </w:t>
            </w:r>
            <w:r w:rsidR="00C670E3" w:rsidRPr="008C42D7">
              <w:t>Не нужно сдавать декларации по патентной системе</w:t>
            </w:r>
            <w:r w:rsidR="0042099E">
              <w:t xml:space="preserve">. </w:t>
            </w:r>
            <w:r w:rsidR="0042099E" w:rsidRPr="0042099E">
              <w:t xml:space="preserve">Также плательщики ПСН освобождены от предоставления отчетов и уплаты НДС (за исключением импортных операций и в отношении видов деятельности, по которым не применяется ПСН), налога на имущество физических лиц в отношении имущества, используемого для предпринимательской деятельности по ПСН (за исключением налога, в отношении объектов недвижимого имущества, налоговая база по которым определяется как их кадастровая стоимость), налога на доходы физических лиц (в отношении доходов, </w:t>
            </w:r>
            <w:r w:rsidR="0042099E" w:rsidRPr="0042099E">
              <w:lastRenderedPageBreak/>
              <w:t>полученных от предпринимательской деятельности, по которой применяется ПСН).</w:t>
            </w:r>
          </w:p>
        </w:tc>
        <w:tc>
          <w:tcPr>
            <w:tcW w:w="4673" w:type="dxa"/>
          </w:tcPr>
          <w:p w14:paraId="703EDC30" w14:textId="466DE0F3" w:rsidR="005706B5" w:rsidRPr="008C42D7" w:rsidRDefault="00C670E3" w:rsidP="008C42D7">
            <w:r w:rsidRPr="008C42D7">
              <w:lastRenderedPageBreak/>
              <w:t>3.Ограничения по численности работников. Если ИП превысит лимит, придется переходить на общий режим</w:t>
            </w:r>
          </w:p>
        </w:tc>
      </w:tr>
    </w:tbl>
    <w:p w14:paraId="32E6B41B" w14:textId="438FACD4" w:rsidR="005A3C2A" w:rsidRPr="00AF29AA" w:rsidRDefault="005A3C2A" w:rsidP="00AF29AA">
      <w:pPr>
        <w:jc w:val="center"/>
        <w:rPr>
          <w:b/>
          <w:i/>
          <w:sz w:val="28"/>
        </w:rPr>
      </w:pPr>
      <w:bookmarkStart w:id="0" w:name="_GoBack"/>
      <w:bookmarkEnd w:id="0"/>
    </w:p>
    <w:sectPr w:rsidR="005A3C2A" w:rsidRPr="00AF29A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3FD02" w14:textId="77777777" w:rsidR="00911273" w:rsidRDefault="00911273" w:rsidP="00AF29AA">
      <w:r>
        <w:separator/>
      </w:r>
    </w:p>
  </w:endnote>
  <w:endnote w:type="continuationSeparator" w:id="0">
    <w:p w14:paraId="7C5D27C0" w14:textId="77777777" w:rsidR="00911273" w:rsidRDefault="00911273" w:rsidP="00AF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30243" w14:textId="77777777" w:rsidR="00911273" w:rsidRDefault="00911273" w:rsidP="00AF29AA">
      <w:r>
        <w:separator/>
      </w:r>
    </w:p>
  </w:footnote>
  <w:footnote w:type="continuationSeparator" w:id="0">
    <w:p w14:paraId="6DB522B3" w14:textId="77777777" w:rsidR="00911273" w:rsidRDefault="00911273" w:rsidP="00AF2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764"/>
    </w:tblGrid>
    <w:tr w:rsidR="0004560D" w:rsidRPr="00E15D48" w14:paraId="68F51716" w14:textId="77777777" w:rsidTr="0004560D">
      <w:trPr>
        <w:trHeight w:val="357"/>
      </w:trPr>
      <w:tc>
        <w:tcPr>
          <w:tcW w:w="2764" w:type="dxa"/>
          <w:shd w:val="clear" w:color="auto" w:fill="auto"/>
          <w:vAlign w:val="bottom"/>
        </w:tcPr>
        <w:p w14:paraId="3813C18D" w14:textId="4D4EE830" w:rsidR="0004560D" w:rsidRPr="00AF29AA" w:rsidRDefault="0004560D" w:rsidP="00BB1BA0">
          <w:pPr>
            <w:pStyle w:val="a7"/>
            <w:rPr>
              <w:rFonts w:ascii="Arial" w:eastAsia="Calibri" w:hAnsi="Arial" w:cs="Arial"/>
              <w:b/>
              <w:sz w:val="16"/>
              <w:szCs w:val="16"/>
              <w:lang w:eastAsia="en-US"/>
            </w:rPr>
          </w:pPr>
        </w:p>
      </w:tc>
    </w:tr>
  </w:tbl>
  <w:p w14:paraId="426C6241" w14:textId="77777777" w:rsidR="00AF29AA" w:rsidRDefault="00AF29A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B80"/>
    <w:rsid w:val="0004560D"/>
    <w:rsid w:val="00045A34"/>
    <w:rsid w:val="000519A3"/>
    <w:rsid w:val="0006746C"/>
    <w:rsid w:val="001355AB"/>
    <w:rsid w:val="00153847"/>
    <w:rsid w:val="0017130A"/>
    <w:rsid w:val="00172AAF"/>
    <w:rsid w:val="001D02EB"/>
    <w:rsid w:val="0042099E"/>
    <w:rsid w:val="004A095E"/>
    <w:rsid w:val="004A5AB6"/>
    <w:rsid w:val="00555638"/>
    <w:rsid w:val="005706B5"/>
    <w:rsid w:val="005753F3"/>
    <w:rsid w:val="005A3C2A"/>
    <w:rsid w:val="005E4312"/>
    <w:rsid w:val="006018FC"/>
    <w:rsid w:val="006B5F0E"/>
    <w:rsid w:val="00700882"/>
    <w:rsid w:val="00756B80"/>
    <w:rsid w:val="007609AF"/>
    <w:rsid w:val="008B72A9"/>
    <w:rsid w:val="008C42D7"/>
    <w:rsid w:val="008E76E0"/>
    <w:rsid w:val="008F3C1D"/>
    <w:rsid w:val="00911273"/>
    <w:rsid w:val="00964F85"/>
    <w:rsid w:val="009C2D87"/>
    <w:rsid w:val="009F3202"/>
    <w:rsid w:val="00AF29AA"/>
    <w:rsid w:val="00C670E3"/>
    <w:rsid w:val="00D94E19"/>
    <w:rsid w:val="00E00CDB"/>
    <w:rsid w:val="00E85DB4"/>
    <w:rsid w:val="00ED2F49"/>
    <w:rsid w:val="00F147E5"/>
    <w:rsid w:val="00F77651"/>
    <w:rsid w:val="00FA1C39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6A2C1"/>
  <w15:docId w15:val="{F7FFF152-DEE9-482E-9AC7-CD2F11AF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4312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1D02E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1D02EB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312"/>
    <w:rPr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rsid w:val="001D02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02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1D02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armstylefootnote">
    <w:name w:val="arm_style_footnote"/>
    <w:basedOn w:val="a"/>
    <w:rsid w:val="001D02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armstylepindent">
    <w:name w:val="arm_style_p_indent"/>
    <w:basedOn w:val="a"/>
    <w:rsid w:val="001D02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rmstylesubtitleinline">
    <w:name w:val="arm_style_subtitle_inline"/>
    <w:basedOn w:val="a0"/>
    <w:rsid w:val="001D02EB"/>
  </w:style>
  <w:style w:type="paragraph" w:customStyle="1" w:styleId="armstylepfirst">
    <w:name w:val="arm_style_p_first"/>
    <w:basedOn w:val="a"/>
    <w:rsid w:val="001D02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39"/>
    <w:rsid w:val="004A0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D2F4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F29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29AA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F29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29AA"/>
    <w:rPr>
      <w:rFonts w:ascii="Calibri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F29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29A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A. Maslennikova</dc:creator>
  <cp:lastModifiedBy>Zheka Nasekin</cp:lastModifiedBy>
  <cp:revision>4</cp:revision>
  <dcterms:created xsi:type="dcterms:W3CDTF">2020-07-02T12:52:00Z</dcterms:created>
  <dcterms:modified xsi:type="dcterms:W3CDTF">2020-07-06T14:32:00Z</dcterms:modified>
</cp:coreProperties>
</file>