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34D" w:rsidRPr="0003334D" w:rsidRDefault="0003334D" w:rsidP="0003334D">
      <w:pPr>
        <w:pStyle w:val="2"/>
        <w:rPr>
          <w:rFonts w:eastAsia="Times New Roman"/>
        </w:rPr>
      </w:pPr>
      <w:r>
        <w:tab/>
      </w:r>
      <w:r>
        <w:rPr>
          <w:rFonts w:eastAsia="Times New Roman"/>
        </w:rPr>
        <w:t>Безопасная доля вычетов НДС</w:t>
      </w:r>
    </w:p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5070"/>
        <w:gridCol w:w="3685"/>
      </w:tblGrid>
      <w:tr w:rsidR="0003334D" w:rsidRPr="0003334D" w:rsidTr="0003334D">
        <w:trPr>
          <w:trHeight w:val="255"/>
        </w:trPr>
        <w:tc>
          <w:tcPr>
            <w:tcW w:w="5070" w:type="dxa"/>
          </w:tcPr>
          <w:p w:rsidR="0003334D" w:rsidRPr="0003334D" w:rsidRDefault="0003334D" w:rsidP="002D3E30">
            <w:pPr>
              <w:rPr>
                <w:b/>
              </w:rPr>
            </w:pPr>
            <w:r w:rsidRPr="0003334D">
              <w:rPr>
                <w:b/>
              </w:rPr>
              <w:t>Регион</w:t>
            </w:r>
          </w:p>
        </w:tc>
        <w:tc>
          <w:tcPr>
            <w:tcW w:w="3685" w:type="dxa"/>
            <w:noWrap/>
          </w:tcPr>
          <w:p w:rsidR="0003334D" w:rsidRPr="0003334D" w:rsidRDefault="000B0F27" w:rsidP="002D3E30">
            <w:pPr>
              <w:rPr>
                <w:b/>
              </w:rPr>
            </w:pPr>
            <w:r>
              <w:rPr>
                <w:b/>
              </w:rPr>
              <w:t xml:space="preserve">Доля вычетов </w:t>
            </w:r>
            <w:r>
              <w:rPr>
                <w:b/>
                <w:lang w:val="en-US"/>
              </w:rPr>
              <w:t>2</w:t>
            </w:r>
            <w:r w:rsidR="0003334D" w:rsidRPr="0003334D">
              <w:rPr>
                <w:b/>
              </w:rPr>
              <w:t xml:space="preserve"> квартал 2020 года, %*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Белгородская область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93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Брянская область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95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Владимирская область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84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Воронежская область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93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Ивановская область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92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Калужская область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87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Костромская область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86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Курская область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92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Липецкая область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104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Московская область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88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Орловская область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91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Рязанская область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82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Смоленская область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91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Тамбовская область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96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Тверская область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88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Тульская область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96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Ярославская область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88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город Москва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90</w:t>
            </w:r>
          </w:p>
        </w:tc>
      </w:tr>
      <w:tr w:rsidR="0003334D" w:rsidRPr="0003334D" w:rsidTr="0003334D">
        <w:trPr>
          <w:trHeight w:val="255"/>
        </w:trPr>
        <w:tc>
          <w:tcPr>
            <w:tcW w:w="8755" w:type="dxa"/>
            <w:gridSpan w:val="2"/>
            <w:hideMark/>
          </w:tcPr>
          <w:p w:rsidR="0003334D" w:rsidRPr="0003334D" w:rsidRDefault="0003334D" w:rsidP="002D3E30">
            <w:pPr>
              <w:jc w:val="center"/>
              <w:rPr>
                <w:b/>
              </w:rPr>
            </w:pPr>
            <w:r w:rsidRPr="0003334D">
              <w:rPr>
                <w:b/>
              </w:rPr>
              <w:t>СЕВЕРО-ЗАПАДНЫЙ ФЕДЕРАЛЬНЫЙ ОКРУГ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Республика Карелия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80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Республика Коми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79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Архангельская область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94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Вологодская область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99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Калининградская область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63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Ленинградская область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91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Мурманская область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193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Новгородская область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96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Псковская область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89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город Санкт-Петербург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89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Ненецкий АО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139</w:t>
            </w:r>
          </w:p>
        </w:tc>
      </w:tr>
      <w:tr w:rsidR="0003334D" w:rsidRPr="0003334D" w:rsidTr="0003334D">
        <w:trPr>
          <w:trHeight w:val="255"/>
        </w:trPr>
        <w:tc>
          <w:tcPr>
            <w:tcW w:w="8755" w:type="dxa"/>
            <w:gridSpan w:val="2"/>
            <w:hideMark/>
          </w:tcPr>
          <w:p w:rsidR="0003334D" w:rsidRPr="0003334D" w:rsidRDefault="0003334D" w:rsidP="002D3E30">
            <w:pPr>
              <w:jc w:val="center"/>
              <w:rPr>
                <w:b/>
              </w:rPr>
            </w:pPr>
            <w:proofErr w:type="gramStart"/>
            <w:r w:rsidRPr="0003334D">
              <w:rPr>
                <w:b/>
              </w:rPr>
              <w:t>СЕВЕРО-КАВКАЗСКИЙ ФЕДЕРАЛЬНЫЙ</w:t>
            </w:r>
            <w:proofErr w:type="gramEnd"/>
            <w:r w:rsidRPr="0003334D">
              <w:rPr>
                <w:b/>
              </w:rPr>
              <w:t xml:space="preserve"> ОКРУГ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Республика Дагестан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84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Республика Ингушетия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92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Кабардино-Балкарская Республика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87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Карачаево-Черкесская Республика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92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Республика Северная Осетия-Алания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86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Чеченская Республика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97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Ставропольский край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89</w:t>
            </w:r>
          </w:p>
        </w:tc>
      </w:tr>
      <w:tr w:rsidR="0003334D" w:rsidRPr="0003334D" w:rsidTr="0003334D">
        <w:trPr>
          <w:trHeight w:val="255"/>
        </w:trPr>
        <w:tc>
          <w:tcPr>
            <w:tcW w:w="8755" w:type="dxa"/>
            <w:gridSpan w:val="2"/>
            <w:hideMark/>
          </w:tcPr>
          <w:p w:rsidR="0003334D" w:rsidRPr="0003334D" w:rsidRDefault="0003334D" w:rsidP="002D3E30">
            <w:pPr>
              <w:jc w:val="center"/>
              <w:rPr>
                <w:b/>
              </w:rPr>
            </w:pPr>
            <w:r w:rsidRPr="0003334D">
              <w:rPr>
                <w:b/>
              </w:rPr>
              <w:t>ЮЖНЫЙ ФЕДЕРАЛЬНЫЙ ОКРУГ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Республика Адыгея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86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Республика Калмыкия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93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Республика Крым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86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Краснодарский край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91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Астраханская область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72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Волгоградская область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95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Ростовская область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92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город Севастополь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81</w:t>
            </w:r>
          </w:p>
        </w:tc>
      </w:tr>
      <w:tr w:rsidR="0003334D" w:rsidRPr="0003334D" w:rsidTr="0003334D">
        <w:trPr>
          <w:trHeight w:val="255"/>
        </w:trPr>
        <w:tc>
          <w:tcPr>
            <w:tcW w:w="8755" w:type="dxa"/>
            <w:gridSpan w:val="2"/>
            <w:hideMark/>
          </w:tcPr>
          <w:p w:rsidR="0003334D" w:rsidRPr="0003334D" w:rsidRDefault="0003334D" w:rsidP="002D3E30">
            <w:pPr>
              <w:jc w:val="center"/>
              <w:rPr>
                <w:b/>
              </w:rPr>
            </w:pPr>
            <w:r w:rsidRPr="0003334D">
              <w:rPr>
                <w:b/>
              </w:rPr>
              <w:lastRenderedPageBreak/>
              <w:t>ПРИВОЛЖСКИЙ ФЕДЕРАЛЬНЫЙ ОКРУГ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Республика Башкортостан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93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Республика Марий-Эл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88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Республика Мордовия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91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Республика Татарстан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91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Удмуртская Республика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78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Чувашская Республика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83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Кировская область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91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Нижегородская область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91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Оренбургская область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72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Пензенская область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90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Пермский край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88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Самарская область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83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Саратовская область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86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Ульяновская область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88</w:t>
            </w:r>
          </w:p>
        </w:tc>
      </w:tr>
      <w:tr w:rsidR="0003334D" w:rsidRPr="0003334D" w:rsidTr="0003334D">
        <w:trPr>
          <w:trHeight w:val="255"/>
        </w:trPr>
        <w:tc>
          <w:tcPr>
            <w:tcW w:w="8755" w:type="dxa"/>
            <w:gridSpan w:val="2"/>
            <w:hideMark/>
          </w:tcPr>
          <w:p w:rsidR="0003334D" w:rsidRPr="0003334D" w:rsidRDefault="0003334D" w:rsidP="002D3E30">
            <w:pPr>
              <w:jc w:val="center"/>
              <w:rPr>
                <w:b/>
              </w:rPr>
            </w:pPr>
            <w:r w:rsidRPr="0003334D">
              <w:rPr>
                <w:b/>
              </w:rPr>
              <w:t>УРАЛЬСКИЙ ФЕДЕРАЛЬНЫЙ ОКРУГ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Курганская область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84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Свердловская область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91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Тюменская область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84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Челябинская область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90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Ханты-Мансийский АО - Югра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65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Ямало-</w:t>
            </w:r>
            <w:proofErr w:type="spellStart"/>
            <w:r w:rsidRPr="0003334D">
              <w:t>Hенецкий</w:t>
            </w:r>
            <w:proofErr w:type="spellEnd"/>
            <w:r w:rsidRPr="0003334D">
              <w:t xml:space="preserve"> АО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71</w:t>
            </w:r>
          </w:p>
        </w:tc>
      </w:tr>
      <w:tr w:rsidR="0003334D" w:rsidRPr="0003334D" w:rsidTr="0003334D">
        <w:trPr>
          <w:trHeight w:val="255"/>
        </w:trPr>
        <w:tc>
          <w:tcPr>
            <w:tcW w:w="8755" w:type="dxa"/>
            <w:gridSpan w:val="2"/>
            <w:hideMark/>
          </w:tcPr>
          <w:p w:rsidR="0003334D" w:rsidRPr="0003334D" w:rsidRDefault="0003334D" w:rsidP="002D3E30">
            <w:pPr>
              <w:jc w:val="center"/>
              <w:rPr>
                <w:b/>
              </w:rPr>
            </w:pPr>
            <w:r w:rsidRPr="0003334D">
              <w:rPr>
                <w:b/>
              </w:rPr>
              <w:t>СИБИРСКИЙ ФЕДЕРАЛЬНЫЙ ОКРУГ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Республика Алтай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94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Республика Тыва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79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Республика Хакасия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88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Алтайский край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91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Красноярский край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73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Иркутская область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77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Кемеровская область - Кузбасс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95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Новосибирская область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89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Омская область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86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Томская область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76</w:t>
            </w:r>
          </w:p>
        </w:tc>
      </w:tr>
      <w:tr w:rsidR="0003334D" w:rsidRPr="0003334D" w:rsidTr="0003334D">
        <w:trPr>
          <w:trHeight w:val="255"/>
        </w:trPr>
        <w:tc>
          <w:tcPr>
            <w:tcW w:w="8755" w:type="dxa"/>
            <w:gridSpan w:val="2"/>
            <w:hideMark/>
          </w:tcPr>
          <w:p w:rsidR="0003334D" w:rsidRPr="0003334D" w:rsidRDefault="0003334D" w:rsidP="002D3E30">
            <w:pPr>
              <w:jc w:val="center"/>
              <w:rPr>
                <w:b/>
              </w:rPr>
            </w:pPr>
            <w:r w:rsidRPr="0003334D">
              <w:rPr>
                <w:b/>
              </w:rPr>
              <w:t>ДАЛЬНЕВОСТОЧНЫЙ ФЕДЕРАЛЬНЫЙ ОКРУГ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Республика Бурятия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95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Республика Саха (Якутия)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90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Приморский край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95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Хабаровский край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90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Амурская область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128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Камчатский край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92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Магаданская область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101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Сахалинская область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94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Забайкальский край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90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Еврейская автономная область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83</w:t>
            </w:r>
          </w:p>
        </w:tc>
      </w:tr>
      <w:tr w:rsidR="0003334D" w:rsidRPr="0003334D" w:rsidTr="0003334D">
        <w:trPr>
          <w:trHeight w:val="255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Чукотский АО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126</w:t>
            </w:r>
          </w:p>
        </w:tc>
      </w:tr>
      <w:tr w:rsidR="0003334D" w:rsidRPr="0003334D" w:rsidTr="0003334D">
        <w:trPr>
          <w:trHeight w:val="300"/>
        </w:trPr>
        <w:tc>
          <w:tcPr>
            <w:tcW w:w="5070" w:type="dxa"/>
            <w:hideMark/>
          </w:tcPr>
          <w:p w:rsidR="0003334D" w:rsidRPr="0003334D" w:rsidRDefault="0003334D" w:rsidP="002D3E30">
            <w:r w:rsidRPr="0003334D">
              <w:t>БАЙКОНУР</w:t>
            </w:r>
          </w:p>
        </w:tc>
        <w:tc>
          <w:tcPr>
            <w:tcW w:w="3685" w:type="dxa"/>
            <w:noWrap/>
            <w:hideMark/>
          </w:tcPr>
          <w:p w:rsidR="0003334D" w:rsidRPr="0003334D" w:rsidRDefault="0003334D" w:rsidP="002D3E30">
            <w:r w:rsidRPr="0003334D">
              <w:t>74</w:t>
            </w:r>
          </w:p>
        </w:tc>
      </w:tr>
    </w:tbl>
    <w:p w:rsidR="0003334D" w:rsidRPr="00507654" w:rsidRDefault="0003334D" w:rsidP="00507654">
      <w:pPr>
        <w:pStyle w:val="a6"/>
        <w:rPr>
          <w:sz w:val="22"/>
        </w:rPr>
      </w:pPr>
      <w:r w:rsidRPr="0003334D">
        <w:rPr>
          <w:sz w:val="22"/>
        </w:rPr>
        <w:t xml:space="preserve">* Показатели посчитаны на основании отчета 1-НДС по состоянию на 1 </w:t>
      </w:r>
      <w:r>
        <w:rPr>
          <w:sz w:val="22"/>
        </w:rPr>
        <w:t>июня</w:t>
      </w:r>
      <w:r w:rsidRPr="0003334D">
        <w:rPr>
          <w:sz w:val="22"/>
        </w:rPr>
        <w:t xml:space="preserve"> 2020 года, опубликованного на сайте ФНС. Безопасная доля рассчитана по операциям, которые облагаются НДС по ставкам 10 и 20 процентов, без учета сумм налога и вычетов по операциям с нулевой ставкой.</w:t>
      </w:r>
      <w:bookmarkStart w:id="0" w:name="_GoBack"/>
      <w:bookmarkEnd w:id="0"/>
    </w:p>
    <w:sectPr w:rsidR="0003334D" w:rsidRPr="00507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C80" w:rsidRDefault="00AD2C80" w:rsidP="0003334D">
      <w:pPr>
        <w:spacing w:after="0" w:line="240" w:lineRule="auto"/>
      </w:pPr>
      <w:r>
        <w:separator/>
      </w:r>
    </w:p>
  </w:endnote>
  <w:endnote w:type="continuationSeparator" w:id="0">
    <w:p w:rsidR="00AD2C80" w:rsidRDefault="00AD2C80" w:rsidP="00033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C80" w:rsidRDefault="00AD2C80" w:rsidP="0003334D">
      <w:pPr>
        <w:spacing w:after="0" w:line="240" w:lineRule="auto"/>
      </w:pPr>
      <w:r>
        <w:separator/>
      </w:r>
    </w:p>
  </w:footnote>
  <w:footnote w:type="continuationSeparator" w:id="0">
    <w:p w:rsidR="00AD2C80" w:rsidRDefault="00AD2C80" w:rsidP="00033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34D"/>
    <w:rsid w:val="0003334D"/>
    <w:rsid w:val="000B0F27"/>
    <w:rsid w:val="00206EBC"/>
    <w:rsid w:val="00507654"/>
    <w:rsid w:val="00A0414B"/>
    <w:rsid w:val="00AD2C80"/>
    <w:rsid w:val="00E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505E"/>
  <w15:docId w15:val="{0EE395E0-95BE-4D4F-9018-5A142F17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03334D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3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334D"/>
    <w:rPr>
      <w:color w:val="800080"/>
      <w:u w:val="single"/>
    </w:rPr>
  </w:style>
  <w:style w:type="paragraph" w:customStyle="1" w:styleId="xl63">
    <w:name w:val="xl63"/>
    <w:basedOn w:val="a"/>
    <w:rsid w:val="0003334D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3334D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3334D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3334D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3334D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3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3334D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0333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33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334D"/>
  </w:style>
  <w:style w:type="paragraph" w:styleId="a9">
    <w:name w:val="footer"/>
    <w:basedOn w:val="a"/>
    <w:link w:val="aa"/>
    <w:uiPriority w:val="99"/>
    <w:unhideWhenUsed/>
    <w:rsid w:val="00033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334D"/>
  </w:style>
  <w:style w:type="paragraph" w:styleId="ab">
    <w:name w:val="Balloon Text"/>
    <w:basedOn w:val="a"/>
    <w:link w:val="ac"/>
    <w:uiPriority w:val="99"/>
    <w:semiHidden/>
    <w:unhideWhenUsed/>
    <w:rsid w:val="0003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3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9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Веревкина Юлия Сергеевна</dc:creator>
  <cp:lastModifiedBy>Zheka Nasekin</cp:lastModifiedBy>
  <cp:revision>3</cp:revision>
  <dcterms:created xsi:type="dcterms:W3CDTF">2020-08-06T11:56:00Z</dcterms:created>
  <dcterms:modified xsi:type="dcterms:W3CDTF">2020-08-10T08:28:00Z</dcterms:modified>
</cp:coreProperties>
</file>